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8DB" w:rsidRDefault="009748DB" w:rsidP="009748DB">
      <w:pPr>
        <w:jc w:val="right"/>
        <w:rPr>
          <w:bCs/>
        </w:rPr>
      </w:pPr>
      <w:r w:rsidRPr="009748DB">
        <w:rPr>
          <w:bCs/>
        </w:rPr>
        <w:t>Приложение № 1</w:t>
      </w:r>
    </w:p>
    <w:p w:rsidR="009748DB" w:rsidRPr="009748DB" w:rsidRDefault="009748DB" w:rsidP="009748DB">
      <w:pPr>
        <w:jc w:val="right"/>
        <w:rPr>
          <w:bCs/>
        </w:rPr>
      </w:pPr>
      <w:r w:rsidRPr="009748DB">
        <w:rPr>
          <w:bCs/>
        </w:rPr>
        <w:t xml:space="preserve"> постановлению главы </w:t>
      </w:r>
    </w:p>
    <w:p w:rsidR="009748DB" w:rsidRDefault="009748DB" w:rsidP="009748DB">
      <w:pPr>
        <w:jc w:val="right"/>
        <w:rPr>
          <w:bCs/>
        </w:rPr>
      </w:pPr>
      <w:r w:rsidRPr="009748DB">
        <w:rPr>
          <w:bCs/>
        </w:rPr>
        <w:t xml:space="preserve">сельского поселения </w:t>
      </w:r>
      <w:r w:rsidR="00A602AF">
        <w:rPr>
          <w:bCs/>
        </w:rPr>
        <w:t xml:space="preserve"> Абашево </w:t>
      </w:r>
      <w:r w:rsidRPr="009748DB">
        <w:rPr>
          <w:bCs/>
        </w:rPr>
        <w:t>муниципального</w:t>
      </w:r>
    </w:p>
    <w:p w:rsidR="009748DB" w:rsidRPr="009748DB" w:rsidRDefault="009748DB" w:rsidP="009748DB">
      <w:pPr>
        <w:jc w:val="right"/>
        <w:rPr>
          <w:bCs/>
        </w:rPr>
      </w:pPr>
      <w:r w:rsidRPr="009748DB">
        <w:rPr>
          <w:bCs/>
        </w:rPr>
        <w:t xml:space="preserve"> района Хворостянский Самарской области</w:t>
      </w:r>
    </w:p>
    <w:p w:rsidR="009748DB" w:rsidRDefault="00642B2D" w:rsidP="009748DB">
      <w:pPr>
        <w:jc w:val="right"/>
        <w:rPr>
          <w:b/>
          <w:bCs/>
          <w:sz w:val="28"/>
          <w:szCs w:val="28"/>
        </w:rPr>
      </w:pPr>
      <w:r>
        <w:rPr>
          <w:bCs/>
        </w:rPr>
        <w:t xml:space="preserve">от  11.01.2016г. № </w:t>
      </w:r>
      <w:bookmarkStart w:id="0" w:name="_GoBack"/>
      <w:bookmarkEnd w:id="0"/>
      <w:r w:rsidR="00A602AF">
        <w:rPr>
          <w:bCs/>
        </w:rPr>
        <w:t>3</w:t>
      </w:r>
    </w:p>
    <w:p w:rsidR="009748DB" w:rsidRPr="009748DB" w:rsidRDefault="009748DB" w:rsidP="009748DB">
      <w:pPr>
        <w:jc w:val="center"/>
        <w:rPr>
          <w:b/>
          <w:bCs/>
          <w:sz w:val="24"/>
          <w:szCs w:val="24"/>
        </w:rPr>
      </w:pPr>
    </w:p>
    <w:p w:rsidR="00EC2631" w:rsidRPr="009748DB" w:rsidRDefault="00EC2631" w:rsidP="009748DB">
      <w:pPr>
        <w:jc w:val="center"/>
        <w:rPr>
          <w:b/>
          <w:bCs/>
          <w:sz w:val="24"/>
          <w:szCs w:val="24"/>
        </w:rPr>
      </w:pPr>
      <w:r w:rsidRPr="009748DB">
        <w:rPr>
          <w:b/>
          <w:bCs/>
          <w:sz w:val="24"/>
          <w:szCs w:val="24"/>
        </w:rPr>
        <w:t>ПОЛОЖЕНИЕ</w:t>
      </w:r>
    </w:p>
    <w:p w:rsidR="00EC2631" w:rsidRPr="009748DB" w:rsidRDefault="00EC2631" w:rsidP="00EC2631">
      <w:pPr>
        <w:jc w:val="center"/>
        <w:rPr>
          <w:b/>
          <w:bCs/>
          <w:sz w:val="24"/>
          <w:szCs w:val="24"/>
        </w:rPr>
      </w:pPr>
    </w:p>
    <w:p w:rsidR="00EC2631" w:rsidRPr="009748DB" w:rsidRDefault="00EC2631" w:rsidP="00EC2631">
      <w:pPr>
        <w:jc w:val="center"/>
        <w:rPr>
          <w:b/>
          <w:bCs/>
          <w:sz w:val="24"/>
          <w:szCs w:val="24"/>
        </w:rPr>
      </w:pPr>
      <w:r w:rsidRPr="009748DB">
        <w:rPr>
          <w:b/>
          <w:bCs/>
          <w:sz w:val="24"/>
          <w:szCs w:val="24"/>
        </w:rPr>
        <w:t xml:space="preserve">об организации и осуществления первичного воинского учета граждан </w:t>
      </w:r>
    </w:p>
    <w:p w:rsidR="00EC2631" w:rsidRPr="009748DB" w:rsidRDefault="00EC2631" w:rsidP="00EC2631">
      <w:pPr>
        <w:jc w:val="center"/>
        <w:rPr>
          <w:b/>
          <w:bCs/>
          <w:sz w:val="24"/>
          <w:szCs w:val="24"/>
        </w:rPr>
      </w:pPr>
      <w:r w:rsidRPr="009748DB">
        <w:rPr>
          <w:b/>
          <w:bCs/>
          <w:sz w:val="24"/>
          <w:szCs w:val="24"/>
        </w:rPr>
        <w:t xml:space="preserve">на территории сельского поселения </w:t>
      </w:r>
      <w:r w:rsidR="00A602AF">
        <w:rPr>
          <w:b/>
          <w:bCs/>
          <w:sz w:val="24"/>
          <w:szCs w:val="24"/>
        </w:rPr>
        <w:t xml:space="preserve"> Абашево </w:t>
      </w:r>
      <w:r w:rsidRPr="009748DB">
        <w:rPr>
          <w:b/>
          <w:bCs/>
          <w:sz w:val="24"/>
          <w:szCs w:val="24"/>
        </w:rPr>
        <w:t>муниципального района Хворостянский Самарской области.</w:t>
      </w:r>
    </w:p>
    <w:p w:rsidR="00EC2631" w:rsidRPr="00EC2631" w:rsidRDefault="00EC2631" w:rsidP="00EC2631">
      <w:pPr>
        <w:jc w:val="both"/>
        <w:rPr>
          <w:bCs/>
          <w:sz w:val="24"/>
          <w:szCs w:val="24"/>
        </w:rPr>
      </w:pPr>
    </w:p>
    <w:p w:rsidR="00EC2631" w:rsidRPr="00EC2631" w:rsidRDefault="00EC2631" w:rsidP="00EC2631">
      <w:pPr>
        <w:ind w:firstLine="851"/>
        <w:jc w:val="both"/>
        <w:rPr>
          <w:sz w:val="24"/>
          <w:szCs w:val="24"/>
        </w:rPr>
      </w:pPr>
      <w:r w:rsidRPr="00EC2631">
        <w:rPr>
          <w:bCs/>
          <w:sz w:val="24"/>
          <w:szCs w:val="24"/>
        </w:rPr>
        <w:t xml:space="preserve"> </w:t>
      </w:r>
      <w:proofErr w:type="gramStart"/>
      <w:r w:rsidRPr="00EC2631">
        <w:rPr>
          <w:bCs/>
          <w:sz w:val="24"/>
          <w:szCs w:val="24"/>
        </w:rPr>
        <w:t>А</w:t>
      </w:r>
      <w:r w:rsidRPr="00EC2631">
        <w:rPr>
          <w:sz w:val="24"/>
          <w:szCs w:val="24"/>
        </w:rPr>
        <w:t>дминистрация</w:t>
      </w:r>
      <w:r w:rsidRPr="00EC263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сельского поселения </w:t>
      </w:r>
      <w:r w:rsidR="00A602AF">
        <w:rPr>
          <w:bCs/>
          <w:sz w:val="24"/>
          <w:szCs w:val="24"/>
        </w:rPr>
        <w:t xml:space="preserve">Абашево </w:t>
      </w:r>
      <w:r w:rsidRPr="00EC2631">
        <w:rPr>
          <w:sz w:val="24"/>
          <w:szCs w:val="24"/>
        </w:rPr>
        <w:t>в своей деятельности по вопросам первичного воинского учета руководствуется Конституцией Российской Федерации, федеральными законами Российской Федерации от 31.05.1996 г. № 61-ФЗ «Об обороне», от 26. 02. 1997 г. №31-Ф3 «О мобилизационной подготовке и мобилизации в Российской Федерации» с изменениями согласно закона от 22. 08. 2004 г. №122, от 28. 03. 1998 г. №53-Ф3 «О воинской обязанности и</w:t>
      </w:r>
      <w:proofErr w:type="gramEnd"/>
      <w:r w:rsidRPr="00EC2631">
        <w:rPr>
          <w:sz w:val="24"/>
          <w:szCs w:val="24"/>
        </w:rPr>
        <w:t xml:space="preserve"> </w:t>
      </w:r>
      <w:proofErr w:type="gramStart"/>
      <w:r w:rsidRPr="00EC2631">
        <w:rPr>
          <w:sz w:val="24"/>
          <w:szCs w:val="24"/>
        </w:rPr>
        <w:t>военной</w:t>
      </w:r>
      <w:proofErr w:type="gramEnd"/>
      <w:r w:rsidRPr="00EC2631">
        <w:rPr>
          <w:sz w:val="24"/>
          <w:szCs w:val="24"/>
        </w:rPr>
        <w:t xml:space="preserve"> службе», «Положением о воинском учете», утвержденным Постановлением Правительства Российской Федерации от 27.11.2006 г. № 719, от 31.12.2005 г. №199-ФЗ « О внесении изменений в отдельные законодательные акты ' Российской Федерации в связи с совершенствованием разграничения полномочий, Методическими рекомендациями ГШ </w:t>
      </w:r>
      <w:proofErr w:type="gramStart"/>
      <w:r w:rsidRPr="00EC2631">
        <w:rPr>
          <w:sz w:val="24"/>
          <w:szCs w:val="24"/>
        </w:rPr>
        <w:t>ВС</w:t>
      </w:r>
      <w:proofErr w:type="gramEnd"/>
      <w:r w:rsidRPr="00EC2631">
        <w:rPr>
          <w:sz w:val="24"/>
          <w:szCs w:val="24"/>
        </w:rPr>
        <w:t xml:space="preserve"> РФ 2007г. по осуществлению первичного воинского учета в органах местного самоуправления, «Инструкцией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органах исполнительной власти, имеющих запас, и работающих в органах государственной власти, органах местного самоуправления и организациях», законами Самарской области, Уставом органа местного самоуправления (поселения), иными нормативными правовыми актами органов местного самоуправления, а также настоящим Положением.</w:t>
      </w:r>
    </w:p>
    <w:p w:rsidR="00EC2631" w:rsidRPr="00EC2631" w:rsidRDefault="00EC2631" w:rsidP="00EC2631">
      <w:pPr>
        <w:ind w:firstLine="851"/>
        <w:jc w:val="both"/>
        <w:rPr>
          <w:sz w:val="24"/>
          <w:szCs w:val="24"/>
        </w:rPr>
      </w:pPr>
    </w:p>
    <w:p w:rsidR="00EC2631" w:rsidRPr="00EC2631" w:rsidRDefault="00EC2631" w:rsidP="00EC2631">
      <w:pPr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О</w:t>
      </w:r>
      <w:r w:rsidR="00CB6F95">
        <w:rPr>
          <w:sz w:val="24"/>
          <w:szCs w:val="24"/>
        </w:rPr>
        <w:t>сновными задачами администрации</w:t>
      </w:r>
      <w:r w:rsidR="00CB6F95" w:rsidRPr="00EC2631">
        <w:rPr>
          <w:bCs/>
          <w:sz w:val="24"/>
          <w:szCs w:val="24"/>
        </w:rPr>
        <w:t xml:space="preserve"> </w:t>
      </w:r>
      <w:r w:rsidR="00CB6F95">
        <w:rPr>
          <w:bCs/>
          <w:sz w:val="24"/>
          <w:szCs w:val="24"/>
        </w:rPr>
        <w:t>сельского поселения</w:t>
      </w:r>
      <w:r w:rsidR="00A602AF">
        <w:rPr>
          <w:bCs/>
          <w:sz w:val="24"/>
          <w:szCs w:val="24"/>
        </w:rPr>
        <w:t xml:space="preserve"> Абашево</w:t>
      </w:r>
      <w:r w:rsidRPr="00EC2631">
        <w:rPr>
          <w:sz w:val="24"/>
          <w:szCs w:val="24"/>
        </w:rPr>
        <w:t>, (далее ОМСУ) являются:</w:t>
      </w:r>
    </w:p>
    <w:p w:rsidR="00EC2631" w:rsidRPr="00EC2631" w:rsidRDefault="00EC2631" w:rsidP="00EC2631">
      <w:pPr>
        <w:ind w:firstLine="851"/>
        <w:jc w:val="both"/>
        <w:rPr>
          <w:sz w:val="24"/>
          <w:szCs w:val="24"/>
        </w:rPr>
      </w:pPr>
      <w:proofErr w:type="gramStart"/>
      <w:r w:rsidRPr="00EC2631">
        <w:rPr>
          <w:sz w:val="24"/>
          <w:szCs w:val="24"/>
        </w:rPr>
        <w:t>обеспечение исполнения гражданами воинской обязанности, установленной федеральными законами « Об обороне», «О воинской обязанности и военной службе», «О мобилизационной подготовке и мобилизации в Российской Федерации»;</w:t>
      </w:r>
      <w:proofErr w:type="gramEnd"/>
    </w:p>
    <w:p w:rsidR="00EC2631" w:rsidRPr="00EC2631" w:rsidRDefault="00EC2631" w:rsidP="00EC2631">
      <w:pPr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 xml:space="preserve">документальное оформление сведений воинского </w:t>
      </w:r>
      <w:proofErr w:type="gramStart"/>
      <w:r w:rsidRPr="00EC2631">
        <w:rPr>
          <w:sz w:val="24"/>
          <w:szCs w:val="24"/>
        </w:rPr>
        <w:t>учета</w:t>
      </w:r>
      <w:proofErr w:type="gramEnd"/>
      <w:r w:rsidRPr="00EC2631">
        <w:rPr>
          <w:sz w:val="24"/>
          <w:szCs w:val="24"/>
        </w:rPr>
        <w:t xml:space="preserve"> о гражданах состоящих на воинском учете;</w:t>
      </w:r>
    </w:p>
    <w:p w:rsidR="00EC2631" w:rsidRPr="00EC2631" w:rsidRDefault="00EC2631" w:rsidP="00EC2631">
      <w:pPr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EC2631" w:rsidRPr="00EC2631" w:rsidRDefault="00EC2631" w:rsidP="00EC2631">
      <w:pPr>
        <w:shd w:val="clear" w:color="auto" w:fill="FFFFFF"/>
        <w:tabs>
          <w:tab w:val="left" w:pos="850"/>
        </w:tabs>
        <w:ind w:firstLine="851"/>
        <w:jc w:val="both"/>
        <w:rPr>
          <w:sz w:val="24"/>
          <w:szCs w:val="24"/>
        </w:rPr>
      </w:pPr>
      <w:proofErr w:type="gramStart"/>
      <w:r w:rsidRPr="00EC2631">
        <w:rPr>
          <w:sz w:val="24"/>
          <w:szCs w:val="24"/>
        </w:rPr>
        <w:t xml:space="preserve">проведение плановой работы по подготовке необходимого количества </w:t>
      </w:r>
      <w:proofErr w:type="spellStart"/>
      <w:r w:rsidRPr="00EC2631">
        <w:rPr>
          <w:sz w:val="24"/>
          <w:szCs w:val="24"/>
        </w:rPr>
        <w:t>военнообученных</w:t>
      </w:r>
      <w:proofErr w:type="spellEnd"/>
      <w:r w:rsidRPr="00EC2631">
        <w:rPr>
          <w:sz w:val="24"/>
          <w:szCs w:val="24"/>
        </w:rPr>
        <w:t xml:space="preserve">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</w:t>
      </w:r>
      <w:proofErr w:type="gramEnd"/>
    </w:p>
    <w:p w:rsidR="00EC2631" w:rsidRPr="00EC2631" w:rsidRDefault="00EC2631" w:rsidP="00EC2631">
      <w:pPr>
        <w:shd w:val="clear" w:color="auto" w:fill="FFFFFF"/>
        <w:tabs>
          <w:tab w:val="left" w:pos="850"/>
        </w:tabs>
        <w:ind w:firstLine="851"/>
        <w:jc w:val="both"/>
        <w:rPr>
          <w:sz w:val="24"/>
          <w:szCs w:val="24"/>
        </w:rPr>
      </w:pPr>
      <w:r w:rsidRPr="00EC2631">
        <w:rPr>
          <w:bCs/>
          <w:sz w:val="24"/>
          <w:szCs w:val="24"/>
        </w:rPr>
        <w:t xml:space="preserve"> Число работников, осуществляющих воинский учет в ОМСУ,</w:t>
      </w:r>
      <w:r w:rsidRPr="00EC2631">
        <w:rPr>
          <w:sz w:val="24"/>
          <w:szCs w:val="24"/>
        </w:rPr>
        <w:t xml:space="preserve"> определяется с учетом следующих норм, установленных постановлением Правительства Российской Федерации от 27 ноября 2006 г. № 719:</w:t>
      </w:r>
    </w:p>
    <w:p w:rsidR="00EC2631" w:rsidRPr="00EC2631" w:rsidRDefault="00EC2631" w:rsidP="00EC2631">
      <w:pPr>
        <w:shd w:val="clear" w:color="auto" w:fill="FFFFFF"/>
        <w:tabs>
          <w:tab w:val="left" w:pos="792"/>
        </w:tabs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а) 1 работник, выполняющий обязанности по совместительству, при наличии на воинском учете менее 500 граждан;</w:t>
      </w:r>
    </w:p>
    <w:p w:rsidR="00EC2631" w:rsidRPr="00EC2631" w:rsidRDefault="00EC2631" w:rsidP="00EC2631">
      <w:pPr>
        <w:shd w:val="clear" w:color="auto" w:fill="FFFFFF"/>
        <w:tabs>
          <w:tab w:val="left" w:pos="792"/>
        </w:tabs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б)1 освобожденный работник - при наличии на воинском учете от 500до 1000 граждан;</w:t>
      </w:r>
    </w:p>
    <w:p w:rsidR="00EC2631" w:rsidRPr="00EC2631" w:rsidRDefault="00EC2631" w:rsidP="00EC2631">
      <w:pPr>
        <w:shd w:val="clear" w:color="auto" w:fill="FFFFFF"/>
        <w:tabs>
          <w:tab w:val="left" w:pos="792"/>
        </w:tabs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в) 1 освобожденный работник на каждую последующую 1000 граждан, состоящих на воинском учете.</w:t>
      </w:r>
    </w:p>
    <w:p w:rsidR="00EC2631" w:rsidRPr="00EC2631" w:rsidRDefault="00EC2631" w:rsidP="00EC2631">
      <w:pPr>
        <w:shd w:val="clear" w:color="auto" w:fill="FFFFFF"/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 xml:space="preserve">Общее количество </w:t>
      </w:r>
      <w:proofErr w:type="gramStart"/>
      <w:r w:rsidRPr="00EC2631">
        <w:rPr>
          <w:sz w:val="24"/>
          <w:szCs w:val="24"/>
        </w:rPr>
        <w:t xml:space="preserve">работников, осуществляющих воинский учет в органах </w:t>
      </w:r>
      <w:r w:rsidRPr="00EC2631">
        <w:rPr>
          <w:sz w:val="24"/>
          <w:szCs w:val="24"/>
        </w:rPr>
        <w:lastRenderedPageBreak/>
        <w:t>местного самоуправления определяется</w:t>
      </w:r>
      <w:proofErr w:type="gramEnd"/>
      <w:r w:rsidRPr="00EC2631">
        <w:rPr>
          <w:sz w:val="24"/>
          <w:szCs w:val="24"/>
        </w:rPr>
        <w:t xml:space="preserve"> исходя из количества граждан, состоящих на воинском учете в органах местного самоуправления, по состоянию на 31 декабря предшествующего года.</w:t>
      </w:r>
    </w:p>
    <w:p w:rsidR="00EC2631" w:rsidRPr="00EC2631" w:rsidRDefault="00EC2631" w:rsidP="00EC2631">
      <w:pPr>
        <w:shd w:val="clear" w:color="auto" w:fill="FFFFFF"/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При наличии в органах местного самоуправления 2 и более работников, осуществляющих воинский учет, они объединяются в отдельное подразделение - военно-учетный стол.</w:t>
      </w:r>
    </w:p>
    <w:p w:rsidR="00EC2631" w:rsidRPr="00EC2631" w:rsidRDefault="00EC2631" w:rsidP="00EC2631">
      <w:pPr>
        <w:shd w:val="clear" w:color="auto" w:fill="FFFFFF"/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 xml:space="preserve"> Для работников осуществляющих воинский учет, (далее военно-учетные работники) выделяется специально оборудованное помещение и железный шкаф, обеспечивающий сохранность документов по воинскому учёту.</w:t>
      </w:r>
    </w:p>
    <w:p w:rsidR="00EC2631" w:rsidRPr="00EC2631" w:rsidRDefault="00EC2631" w:rsidP="00EC2631">
      <w:pPr>
        <w:shd w:val="clear" w:color="auto" w:fill="FFFFFF"/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Персональный состав и функциональные обязанности военно-учетных работников по осуществлению воинского учета, определяются приказом руководителя органа местного самоуправления согласно приложению № 8 к настоящим Методическим рекомендациям.</w:t>
      </w:r>
    </w:p>
    <w:p w:rsidR="00EC2631" w:rsidRPr="00EC2631" w:rsidRDefault="00EC2631" w:rsidP="00EC2631">
      <w:pPr>
        <w:shd w:val="clear" w:color="auto" w:fill="FFFFFF"/>
        <w:tabs>
          <w:tab w:val="left" w:pos="806"/>
        </w:tabs>
        <w:ind w:firstLine="851"/>
        <w:jc w:val="both"/>
        <w:rPr>
          <w:bCs/>
          <w:sz w:val="24"/>
          <w:szCs w:val="24"/>
        </w:rPr>
      </w:pPr>
      <w:r w:rsidRPr="00EC2631">
        <w:rPr>
          <w:sz w:val="24"/>
          <w:szCs w:val="24"/>
        </w:rPr>
        <w:t>Проект указанного приказа согласовывается с военным комиссаром муниципального образования, осуществляющим свою деятельность в пределах территории, на которой</w:t>
      </w:r>
      <w:r w:rsidRPr="00EC2631">
        <w:rPr>
          <w:bCs/>
          <w:sz w:val="24"/>
          <w:szCs w:val="24"/>
        </w:rPr>
        <w:t xml:space="preserve"> расположен ОМСУ.</w:t>
      </w:r>
    </w:p>
    <w:p w:rsidR="00EC2631" w:rsidRPr="00EC2631" w:rsidRDefault="00EC2631" w:rsidP="00EC2631">
      <w:pPr>
        <w:shd w:val="clear" w:color="auto" w:fill="FFFFFF"/>
        <w:tabs>
          <w:tab w:val="left" w:pos="806"/>
        </w:tabs>
        <w:ind w:firstLine="851"/>
        <w:jc w:val="both"/>
        <w:rPr>
          <w:sz w:val="24"/>
          <w:szCs w:val="24"/>
        </w:rPr>
      </w:pPr>
      <w:r w:rsidRPr="00EC2631">
        <w:rPr>
          <w:bCs/>
          <w:sz w:val="24"/>
          <w:szCs w:val="24"/>
        </w:rPr>
        <w:t>Первичный воинский учет органами местного самоуправления осуществляется по документам первичного воинского учета:</w:t>
      </w:r>
    </w:p>
    <w:p w:rsidR="00EC2631" w:rsidRPr="00EC2631" w:rsidRDefault="00EC2631" w:rsidP="00EC2631">
      <w:pPr>
        <w:shd w:val="clear" w:color="auto" w:fill="FFFFFF"/>
        <w:tabs>
          <w:tab w:val="left" w:pos="701"/>
        </w:tabs>
        <w:ind w:firstLine="851"/>
        <w:jc w:val="both"/>
        <w:rPr>
          <w:sz w:val="24"/>
          <w:szCs w:val="24"/>
        </w:rPr>
      </w:pPr>
      <w:r w:rsidRPr="00EC2631">
        <w:rPr>
          <w:bCs/>
          <w:sz w:val="24"/>
          <w:szCs w:val="24"/>
        </w:rPr>
        <w:t>а) для призывников - по учетным картам призывников согласно приложению № 9 к настоящим Методическим рекомендациям;</w:t>
      </w:r>
    </w:p>
    <w:p w:rsidR="00EC2631" w:rsidRPr="00EC2631" w:rsidRDefault="00EC2631" w:rsidP="00EC2631">
      <w:pPr>
        <w:shd w:val="clear" w:color="auto" w:fill="FFFFFF"/>
        <w:tabs>
          <w:tab w:val="left" w:pos="701"/>
        </w:tabs>
        <w:ind w:firstLine="851"/>
        <w:jc w:val="both"/>
        <w:rPr>
          <w:sz w:val="24"/>
          <w:szCs w:val="24"/>
        </w:rPr>
      </w:pPr>
      <w:r w:rsidRPr="00EC2631">
        <w:rPr>
          <w:bCs/>
          <w:sz w:val="24"/>
          <w:szCs w:val="24"/>
        </w:rPr>
        <w:t>б) для прапорщиков, мичманов, старшин, сержантов, солдат и матросов запаса — по алфавитным карточкам и учетным карточкам согласно приложениям № 10 и № 11 к настоящим Методическим рекомендациям;</w:t>
      </w:r>
    </w:p>
    <w:p w:rsidR="00EC2631" w:rsidRPr="00EC2631" w:rsidRDefault="00EC2631" w:rsidP="00EC2631">
      <w:pPr>
        <w:shd w:val="clear" w:color="auto" w:fill="FFFFFF"/>
        <w:tabs>
          <w:tab w:val="left" w:pos="778"/>
        </w:tabs>
        <w:ind w:firstLine="851"/>
        <w:jc w:val="both"/>
        <w:rPr>
          <w:sz w:val="24"/>
          <w:szCs w:val="24"/>
        </w:rPr>
      </w:pPr>
      <w:r w:rsidRPr="00EC2631">
        <w:rPr>
          <w:bCs/>
          <w:sz w:val="24"/>
          <w:szCs w:val="24"/>
        </w:rPr>
        <w:t>в) для офицеров запаса - по карточкам первичного учета согласно приложению № 12 к настоящим Методическим рекомендациям.</w:t>
      </w:r>
    </w:p>
    <w:p w:rsidR="00EC2631" w:rsidRPr="00EC2631" w:rsidRDefault="00EC2631" w:rsidP="00EC2631">
      <w:pPr>
        <w:shd w:val="clear" w:color="auto" w:fill="FFFFFF"/>
        <w:tabs>
          <w:tab w:val="left" w:pos="806"/>
        </w:tabs>
        <w:ind w:firstLine="851"/>
        <w:jc w:val="both"/>
        <w:rPr>
          <w:sz w:val="24"/>
          <w:szCs w:val="24"/>
        </w:rPr>
      </w:pPr>
      <w:r w:rsidRPr="00EC2631">
        <w:rPr>
          <w:bCs/>
          <w:sz w:val="24"/>
          <w:szCs w:val="24"/>
        </w:rPr>
        <w:t>Документы первичного воинского учета заполняются на основании следующих документов:</w:t>
      </w:r>
    </w:p>
    <w:p w:rsidR="00EC2631" w:rsidRPr="00EC2631" w:rsidRDefault="00EC2631" w:rsidP="00EC2631">
      <w:pPr>
        <w:shd w:val="clear" w:color="auto" w:fill="FFFFFF"/>
        <w:tabs>
          <w:tab w:val="left" w:pos="854"/>
        </w:tabs>
        <w:ind w:firstLine="851"/>
        <w:jc w:val="both"/>
        <w:rPr>
          <w:sz w:val="24"/>
          <w:szCs w:val="24"/>
        </w:rPr>
      </w:pPr>
      <w:r w:rsidRPr="00EC2631">
        <w:rPr>
          <w:bCs/>
          <w:sz w:val="24"/>
          <w:szCs w:val="24"/>
        </w:rPr>
        <w:t>а) удостоверение гражданина, подлежащего призыву на военную службу, - для призывников;</w:t>
      </w:r>
    </w:p>
    <w:p w:rsidR="00EC2631" w:rsidRPr="00EC2631" w:rsidRDefault="00EC2631" w:rsidP="00EC2631">
      <w:pPr>
        <w:shd w:val="clear" w:color="auto" w:fill="FFFFFF"/>
        <w:tabs>
          <w:tab w:val="left" w:pos="854"/>
        </w:tabs>
        <w:ind w:firstLine="851"/>
        <w:jc w:val="both"/>
        <w:rPr>
          <w:sz w:val="24"/>
          <w:szCs w:val="24"/>
        </w:rPr>
      </w:pPr>
      <w:r w:rsidRPr="00EC2631">
        <w:rPr>
          <w:bCs/>
          <w:sz w:val="24"/>
          <w:szCs w:val="24"/>
        </w:rPr>
        <w:t>б) военный билет (временное удостоверение, выданное взамен военного билета) - для военнообязанных.</w:t>
      </w:r>
    </w:p>
    <w:p w:rsidR="00EC2631" w:rsidRPr="00EC2631" w:rsidRDefault="00EC2631" w:rsidP="00EC2631">
      <w:pPr>
        <w:shd w:val="clear" w:color="auto" w:fill="FFFFFF"/>
        <w:tabs>
          <w:tab w:val="left" w:pos="806"/>
        </w:tabs>
        <w:ind w:firstLine="851"/>
        <w:jc w:val="both"/>
        <w:rPr>
          <w:bCs/>
          <w:sz w:val="24"/>
          <w:szCs w:val="24"/>
        </w:rPr>
      </w:pPr>
      <w:r w:rsidRPr="00EC2631">
        <w:rPr>
          <w:bCs/>
          <w:sz w:val="24"/>
          <w:szCs w:val="24"/>
        </w:rPr>
        <w:t xml:space="preserve"> При осуществлении первичного воинского учета органы местного самоуправления исполняют обязанности в соответствии с Федеральным законом «О воинской обязанности и военной службе».</w:t>
      </w:r>
    </w:p>
    <w:p w:rsidR="00EC2631" w:rsidRPr="00EC2631" w:rsidRDefault="00EC2631" w:rsidP="00EC2631">
      <w:pPr>
        <w:shd w:val="clear" w:color="auto" w:fill="FFFFFF"/>
        <w:tabs>
          <w:tab w:val="left" w:pos="806"/>
        </w:tabs>
        <w:ind w:firstLine="851"/>
        <w:jc w:val="both"/>
        <w:rPr>
          <w:bCs/>
          <w:sz w:val="24"/>
          <w:szCs w:val="24"/>
        </w:rPr>
      </w:pPr>
      <w:r w:rsidRPr="00EC2631">
        <w:rPr>
          <w:bCs/>
          <w:sz w:val="24"/>
          <w:szCs w:val="24"/>
        </w:rPr>
        <w:t xml:space="preserve"> В целях организации и обеспечения сбора, хранения и обработки сведений, содержащихся в документах первичного воинского учета, органы местного самоуправления и их должностные лица:</w:t>
      </w:r>
    </w:p>
    <w:p w:rsidR="00EC2631" w:rsidRPr="00EC2631" w:rsidRDefault="00EC2631" w:rsidP="00EC2631">
      <w:pPr>
        <w:shd w:val="clear" w:color="auto" w:fill="FFFFFF"/>
        <w:ind w:firstLine="851"/>
        <w:jc w:val="both"/>
        <w:rPr>
          <w:sz w:val="24"/>
          <w:szCs w:val="24"/>
        </w:rPr>
      </w:pPr>
      <w:r w:rsidRPr="00EC2631">
        <w:rPr>
          <w:bCs/>
          <w:sz w:val="24"/>
          <w:szCs w:val="24"/>
        </w:rPr>
        <w:t>а) осуществляют первичный воинский учет граждан, пребывающих в запасе, и граждан, подлежащих призыву на военную службу, проживающих</w:t>
      </w:r>
      <w:r w:rsidRPr="00EC2631">
        <w:rPr>
          <w:sz w:val="24"/>
          <w:szCs w:val="24"/>
        </w:rPr>
        <w:t xml:space="preserve"> или пребывающих (на срок более 3 месяцев) на их территории;</w:t>
      </w:r>
    </w:p>
    <w:p w:rsidR="00EC2631" w:rsidRPr="00EC2631" w:rsidRDefault="00EC2631" w:rsidP="00EC2631">
      <w:pPr>
        <w:tabs>
          <w:tab w:val="left" w:pos="714"/>
        </w:tabs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б) выявляют совместно с органами внутренних дел граждан, проживающих или пребывающих (на срок более 3 месяцев) на их территории и подлежащих постановке на воинский учет,</w:t>
      </w:r>
    </w:p>
    <w:p w:rsidR="00EC2631" w:rsidRPr="00EC2631" w:rsidRDefault="00EC2631" w:rsidP="00EC2631">
      <w:pPr>
        <w:tabs>
          <w:tab w:val="left" w:pos="714"/>
        </w:tabs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в) ведут учет организаций, находящихся на их территории, и контролируют ведение в них воинского учета согласно приложению № 13 к настоящим Методическим рекомендациям;</w:t>
      </w:r>
    </w:p>
    <w:p w:rsidR="00EC2631" w:rsidRPr="00EC2631" w:rsidRDefault="00EC2631" w:rsidP="00EC2631">
      <w:pPr>
        <w:tabs>
          <w:tab w:val="left" w:pos="714"/>
        </w:tabs>
        <w:ind w:firstLine="851"/>
        <w:jc w:val="both"/>
        <w:rPr>
          <w:sz w:val="24"/>
          <w:szCs w:val="24"/>
        </w:rPr>
      </w:pPr>
      <w:proofErr w:type="gramStart"/>
      <w:r w:rsidRPr="00EC2631">
        <w:rPr>
          <w:sz w:val="24"/>
          <w:szCs w:val="24"/>
        </w:rPr>
        <w:t>г) ведут и хранят документы первичного воинского учета в машинописном и электронном видах в порядке и по формам согласно приложению № 14 к настоящим Методическим рекомендациям.</w:t>
      </w:r>
      <w:proofErr w:type="gramEnd"/>
    </w:p>
    <w:p w:rsidR="00EC2631" w:rsidRPr="00EC2631" w:rsidRDefault="00EC2631" w:rsidP="00EC2631">
      <w:pPr>
        <w:tabs>
          <w:tab w:val="left" w:pos="714"/>
        </w:tabs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В целях поддержания в актуальном состоянии сведений, содержащихся в документах первичного воинского учета, и обеспечения поддержания в актуальном состоянии сведений, содержащихся в документах воинского учета, органы местного самоуправления и их должностные лица:</w:t>
      </w:r>
    </w:p>
    <w:p w:rsidR="00EC2631" w:rsidRPr="00EC2631" w:rsidRDefault="00EC2631" w:rsidP="00EC2631">
      <w:pPr>
        <w:tabs>
          <w:tab w:val="left" w:pos="714"/>
        </w:tabs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 xml:space="preserve">а) сверяют не реже 1 раза в год документы первичного воинского учета с </w:t>
      </w:r>
      <w:r w:rsidRPr="00EC2631">
        <w:rPr>
          <w:sz w:val="24"/>
          <w:szCs w:val="24"/>
        </w:rPr>
        <w:lastRenderedPageBreak/>
        <w:t>документами воинского учета соответствующих военных комиссариатов и организаций, а также с карточками регистрации или домовыми книгами согласно приложению № 15 к настоящим Методическим рекомендациям;</w:t>
      </w:r>
    </w:p>
    <w:p w:rsidR="00EC2631" w:rsidRPr="00EC2631" w:rsidRDefault="00EC2631" w:rsidP="00EC2631">
      <w:pPr>
        <w:tabs>
          <w:tab w:val="left" w:pos="714"/>
        </w:tabs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б) своевременно вносят изменения в сведения, содержащиеся в документах первичного воинского учета, и в 2-недельный срок сообщают о внесенных изменениях в военные комиссариаты по форме согласно приложению № 16 к настоящим Методическим рекомендациям;</w:t>
      </w:r>
    </w:p>
    <w:p w:rsidR="00EC2631" w:rsidRPr="00EC2631" w:rsidRDefault="00EC2631" w:rsidP="00EC2631">
      <w:pPr>
        <w:tabs>
          <w:tab w:val="left" w:pos="714"/>
        </w:tabs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в) разъясняют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Федерации, осуществляют контроль их исполнения, а, также информируют; об ответственности за неисполнение указанных обязанностей согласно приложению № 17 к настоящим Методическим рекомендациям;</w:t>
      </w:r>
    </w:p>
    <w:p w:rsidR="00EC2631" w:rsidRPr="00EC2631" w:rsidRDefault="00EC2631" w:rsidP="00EC2631">
      <w:pPr>
        <w:tabs>
          <w:tab w:val="left" w:pos="714"/>
        </w:tabs>
        <w:ind w:firstLine="851"/>
        <w:jc w:val="both"/>
        <w:rPr>
          <w:sz w:val="24"/>
          <w:szCs w:val="24"/>
        </w:rPr>
      </w:pPr>
      <w:r w:rsidRPr="00EC2631">
        <w:rPr>
          <w:sz w:val="24"/>
          <w:szCs w:val="24"/>
        </w:rPr>
        <w:t>г) представляют в военные комиссариаты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 согласно приложению № 18 к настоящим Методическим рекомендациям.</w:t>
      </w:r>
    </w:p>
    <w:p w:rsidR="00EC2631" w:rsidRPr="00EC2631" w:rsidRDefault="00EC2631" w:rsidP="00EC2631">
      <w:pPr>
        <w:pStyle w:val="a3"/>
        <w:tabs>
          <w:tab w:val="left" w:pos="10490"/>
        </w:tabs>
        <w:spacing w:after="0"/>
        <w:jc w:val="center"/>
      </w:pPr>
    </w:p>
    <w:p w:rsidR="00EC2631" w:rsidRPr="00EC2631" w:rsidRDefault="00EC2631" w:rsidP="00EC2631">
      <w:pPr>
        <w:pStyle w:val="a3"/>
        <w:tabs>
          <w:tab w:val="left" w:pos="10490"/>
        </w:tabs>
        <w:spacing w:after="0"/>
        <w:jc w:val="center"/>
      </w:pPr>
    </w:p>
    <w:p w:rsidR="00EC2631" w:rsidRPr="00101DDE" w:rsidRDefault="00EC2631" w:rsidP="00EC2631">
      <w:pPr>
        <w:pStyle w:val="a3"/>
        <w:tabs>
          <w:tab w:val="left" w:pos="10490"/>
        </w:tabs>
        <w:spacing w:after="0"/>
        <w:jc w:val="center"/>
        <w:rPr>
          <w:sz w:val="28"/>
          <w:szCs w:val="28"/>
        </w:rPr>
      </w:pPr>
    </w:p>
    <w:p w:rsidR="00EC2631" w:rsidRDefault="00EC2631" w:rsidP="00EC2631">
      <w:pPr>
        <w:pStyle w:val="a3"/>
        <w:tabs>
          <w:tab w:val="left" w:pos="10490"/>
        </w:tabs>
        <w:spacing w:after="0"/>
        <w:jc w:val="right"/>
      </w:pPr>
      <w:r w:rsidRPr="00101DDE">
        <w:t xml:space="preserve">                                                                                                                             </w:t>
      </w:r>
    </w:p>
    <w:p w:rsidR="0056554B" w:rsidRDefault="0056554B" w:rsidP="00EC2631"/>
    <w:sectPr w:rsidR="0056554B" w:rsidSect="009748D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631"/>
    <w:rsid w:val="0056554B"/>
    <w:rsid w:val="00642B2D"/>
    <w:rsid w:val="008B27B5"/>
    <w:rsid w:val="009748DB"/>
    <w:rsid w:val="00A602AF"/>
    <w:rsid w:val="00CB6F95"/>
    <w:rsid w:val="00EC2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263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EC26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263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EC26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2016-01-14T05:14:00Z</cp:lastPrinted>
  <dcterms:created xsi:type="dcterms:W3CDTF">2015-08-12T11:10:00Z</dcterms:created>
  <dcterms:modified xsi:type="dcterms:W3CDTF">2016-01-14T05:15:00Z</dcterms:modified>
</cp:coreProperties>
</file>